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8" w:rsidRPr="002F4E4C" w:rsidRDefault="00CD6BE8" w:rsidP="002F4E4C">
      <w:pPr>
        <w:jc w:val="center"/>
        <w:rPr>
          <w:b/>
          <w:sz w:val="32"/>
          <w:szCs w:val="32"/>
        </w:rPr>
      </w:pPr>
      <w:r w:rsidRPr="002F4E4C">
        <w:rPr>
          <w:b/>
          <w:sz w:val="32"/>
          <w:szCs w:val="32"/>
        </w:rPr>
        <w:t>Международный альянс SSL (ISA)</w:t>
      </w:r>
    </w:p>
    <w:p w:rsidR="00CD6BE8" w:rsidRPr="002F4E4C" w:rsidRDefault="00CD6BE8" w:rsidP="002F4E4C">
      <w:pPr>
        <w:jc w:val="center"/>
        <w:rPr>
          <w:b/>
          <w:sz w:val="32"/>
          <w:szCs w:val="32"/>
        </w:rPr>
      </w:pPr>
      <w:r w:rsidRPr="002F4E4C">
        <w:rPr>
          <w:b/>
          <w:sz w:val="32"/>
          <w:szCs w:val="32"/>
        </w:rPr>
        <w:t>«</w:t>
      </w:r>
      <w:bookmarkStart w:id="0" w:name="_GoBack"/>
      <w:r w:rsidRPr="002F4E4C">
        <w:rPr>
          <w:b/>
          <w:sz w:val="32"/>
          <w:szCs w:val="32"/>
        </w:rPr>
        <w:t>Глобальная награда SSL за 100 лучших инноваций</w:t>
      </w:r>
      <w:bookmarkEnd w:id="0"/>
      <w:r w:rsidRPr="002F4E4C">
        <w:rPr>
          <w:b/>
          <w:sz w:val="32"/>
          <w:szCs w:val="32"/>
        </w:rPr>
        <w:t>»</w:t>
      </w:r>
    </w:p>
    <w:p w:rsidR="00CD6BE8" w:rsidRDefault="00CD6BE8" w:rsidP="002F4E4C">
      <w:pPr>
        <w:jc w:val="center"/>
      </w:pPr>
      <w:r>
        <w:t>Техническое задание и правила процедуры</w:t>
      </w:r>
    </w:p>
    <w:p w:rsidR="00CD6BE8" w:rsidRDefault="00CD6BE8" w:rsidP="002F4E4C">
      <w:pPr>
        <w:jc w:val="center"/>
      </w:pPr>
      <w:r>
        <w:t>Техническое задание (ТЗ) и Правила процедуры (ROP) Международного альянса SSL (ISA) «Глобальная награда SSL за 100 лучших инноваций» (</w:t>
      </w:r>
      <w:proofErr w:type="spellStart"/>
      <w:r>
        <w:t>Innovations</w:t>
      </w:r>
      <w:proofErr w:type="spellEnd"/>
      <w:r>
        <w:t xml:space="preserve"> TOP100) перечислены ниже.</w:t>
      </w:r>
    </w:p>
    <w:p w:rsidR="00CD6BE8" w:rsidRPr="002F4E4C" w:rsidRDefault="00CD6BE8" w:rsidP="00CD6BE8">
      <w:pPr>
        <w:rPr>
          <w:u w:val="single"/>
        </w:rPr>
      </w:pPr>
      <w:r w:rsidRPr="002F4E4C">
        <w:rPr>
          <w:u w:val="single"/>
        </w:rPr>
        <w:t>Миссия</w:t>
      </w:r>
    </w:p>
    <w:p w:rsidR="00CD6BE8" w:rsidRDefault="00CD6BE8" w:rsidP="00CD6BE8">
      <w:r>
        <w:t>Продвигать и стимулировать устойчивое развитие мировой индустрии твердотельного освещения (SSL), демонстрировать применение и инновации технологии SSL в области «за пределами освещения» и продвигать глобальный SSL на новый этап развития. .</w:t>
      </w:r>
    </w:p>
    <w:p w:rsidR="00CD6BE8" w:rsidRPr="002F4E4C" w:rsidRDefault="00CD6BE8" w:rsidP="00CD6BE8">
      <w:pPr>
        <w:rPr>
          <w:u w:val="single"/>
        </w:rPr>
      </w:pPr>
      <w:r w:rsidRPr="002F4E4C">
        <w:rPr>
          <w:u w:val="single"/>
        </w:rPr>
        <w:t>Значимость</w:t>
      </w:r>
    </w:p>
    <w:p w:rsidR="00CD6BE8" w:rsidRDefault="00CD6BE8" w:rsidP="002F4E4C">
      <w:pPr>
        <w:jc w:val="both"/>
      </w:pPr>
      <w:r>
        <w:t>После более чем десятилетней разработки качество света, световая эффективность, надежность, интеллектуальное управление и многие другие характеристики SSL постепенно достигли своей зрелости. В</w:t>
      </w:r>
    </w:p>
    <w:p w:rsidR="00CD6BE8" w:rsidRDefault="00CD6BE8" w:rsidP="002F4E4C">
      <w:pPr>
        <w:jc w:val="both"/>
      </w:pPr>
      <w:r>
        <w:t>продукты, услуги и системные решения SSL широко используются в большинстве стран мира.</w:t>
      </w:r>
    </w:p>
    <w:p w:rsidR="00CD6BE8" w:rsidRDefault="00CD6BE8" w:rsidP="002F4E4C">
      <w:pPr>
        <w:jc w:val="both"/>
      </w:pPr>
      <w:r>
        <w:t xml:space="preserve">С развитием науки и технологий </w:t>
      </w:r>
      <w:proofErr w:type="spellStart"/>
      <w:r>
        <w:t>невизуальные</w:t>
      </w:r>
      <w:proofErr w:type="spellEnd"/>
      <w:r>
        <w:t xml:space="preserve"> фун</w:t>
      </w:r>
      <w:r w:rsidR="002F4E4C">
        <w:t>кции SSL стали быстро изучаться и</w:t>
      </w:r>
      <w:r>
        <w:t xml:space="preserve"> </w:t>
      </w:r>
      <w:proofErr w:type="gramStart"/>
      <w:r>
        <w:t>различные инновации</w:t>
      </w:r>
      <w:proofErr w:type="gramEnd"/>
      <w:r>
        <w:t xml:space="preserve"> и применени</w:t>
      </w:r>
      <w:r w:rsidR="002F4E4C">
        <w:t xml:space="preserve">я «за пределами освещения», </w:t>
      </w:r>
      <w:r>
        <w:t>проникая во все аспекты жизни общества и общества. Использование SSL в сельском хозяйстве, здравоохранении, коммуникациях, дисплеях высокой четкости, полимеризации, борьбе с переносчиками болезней и интеграции приложений с высокой добавленной стоимостью демонстрирует его большой потенциал применения и глубину исследований и разработок.</w:t>
      </w:r>
    </w:p>
    <w:p w:rsidR="00CD6BE8" w:rsidRDefault="00CD6BE8" w:rsidP="002F4E4C">
      <w:pPr>
        <w:jc w:val="both"/>
      </w:pPr>
      <w:r>
        <w:t>Интегрированные инновации и трансграничные инновации, основанные на технологии SSL, меняются с каждым днем ​​и демонстрируют свою полную жизнеспособность.</w:t>
      </w:r>
    </w:p>
    <w:p w:rsidR="00CD6BE8" w:rsidRDefault="00CD6BE8" w:rsidP="002F4E4C">
      <w:pPr>
        <w:jc w:val="both"/>
      </w:pPr>
      <w:r>
        <w:t>В свете вышеупомянутого факта, 12-е совещание исполнительных членов ISA решило, что ISA «</w:t>
      </w:r>
      <w:proofErr w:type="spellStart"/>
      <w:r>
        <w:t>Global</w:t>
      </w:r>
      <w:proofErr w:type="spellEnd"/>
      <w:r>
        <w:t xml:space="preserve"> SSL </w:t>
      </w:r>
      <w:proofErr w:type="spellStart"/>
      <w:r>
        <w:t>Showcase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100» выполнила свою историческую миссию и больше не будет организовываться. «</w:t>
      </w:r>
      <w:proofErr w:type="spellStart"/>
      <w:r>
        <w:t>Global</w:t>
      </w:r>
      <w:proofErr w:type="spellEnd"/>
      <w:r>
        <w:t xml:space="preserve"> SSL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100» создан для поощрения инноваций в технологиях, продуктах и ​​интеграции в области «за пределами освещения», чтобы продвинуть глобальный SSL на новый этап развития.</w:t>
      </w:r>
    </w:p>
    <w:p w:rsidR="00CD6BE8" w:rsidRDefault="00CD6BE8" w:rsidP="00CD6BE8">
      <w:r w:rsidRPr="002F4E4C">
        <w:rPr>
          <w:u w:val="single"/>
        </w:rPr>
        <w:t>Узлы процесса и времени</w:t>
      </w:r>
      <w:r w:rsidR="002F4E4C">
        <w:t xml:space="preserve"> </w:t>
      </w:r>
    </w:p>
    <w:p w:rsidR="00CD6BE8" w:rsidRDefault="00CD6BE8" w:rsidP="00CD6BE8">
      <w:r>
        <w:t>1. В начале марта: объявляет конкурс заявок на «</w:t>
      </w:r>
      <w:proofErr w:type="spellStart"/>
      <w:r>
        <w:t>Innovations</w:t>
      </w:r>
      <w:proofErr w:type="spellEnd"/>
      <w:r>
        <w:t xml:space="preserve"> Top100».</w:t>
      </w:r>
    </w:p>
    <w:p w:rsidR="00CD6BE8" w:rsidRDefault="00CD6BE8" w:rsidP="00CD6BE8">
      <w:r>
        <w:t>2. В середине июня: крайний срок приема заявок на участие в «</w:t>
      </w:r>
      <w:proofErr w:type="spellStart"/>
      <w:r>
        <w:t>Innovations</w:t>
      </w:r>
      <w:proofErr w:type="spellEnd"/>
      <w:r>
        <w:t xml:space="preserve"> Top100».</w:t>
      </w:r>
    </w:p>
    <w:p w:rsidR="00CD6BE8" w:rsidRDefault="00CD6BE8" w:rsidP="00CD6BE8">
      <w:r>
        <w:t>3. В конце июня: предварительный просмотр заявок и передача в жюри.</w:t>
      </w:r>
    </w:p>
    <w:p w:rsidR="00CD6BE8" w:rsidRDefault="00CD6BE8" w:rsidP="00CD6BE8">
      <w:r>
        <w:t>4. С июля по август: жюри рассматривают и выставляют оценки каждой заявке.</w:t>
      </w:r>
    </w:p>
    <w:p w:rsidR="00CD6BE8" w:rsidRDefault="00CD6BE8" w:rsidP="00CD6BE8">
      <w:r>
        <w:t xml:space="preserve">5. В начале сентября: Определите </w:t>
      </w:r>
      <w:proofErr w:type="gramStart"/>
      <w:r>
        <w:t>победителей</w:t>
      </w:r>
      <w:proofErr w:type="gramEnd"/>
      <w:r>
        <w:t xml:space="preserve"> по оценке жюри.</w:t>
      </w:r>
    </w:p>
    <w:p w:rsidR="00CD6BE8" w:rsidRDefault="00CD6BE8" w:rsidP="00CD6BE8">
      <w:r>
        <w:t>6. В середине сентября: Сообщите окончательные результаты победителей ЕММ.</w:t>
      </w:r>
    </w:p>
    <w:p w:rsidR="00CD6BE8" w:rsidRDefault="00CD6BE8" w:rsidP="00CD6BE8">
      <w:r>
        <w:t>7. В конце сентября: Завершите подготовку к награждению победителей (брошюра, медали и сертификаты).</w:t>
      </w:r>
    </w:p>
    <w:p w:rsidR="00CD6BE8" w:rsidRDefault="00CD6BE8" w:rsidP="00CD6BE8">
      <w:r>
        <w:t xml:space="preserve">8. В октябре или ноябре: Церемония награждения «100 лучших инноваций» состоится во время Генеральной ассамблеи ISA, и победителям будут вручены медали и сертификаты. Результаты </w:t>
      </w:r>
      <w:r>
        <w:lastRenderedPageBreak/>
        <w:t>«100 лучших инноваций» будут публиковаться и распространяться через глобальную сеть ISA и другие средства массовой информации.</w:t>
      </w:r>
    </w:p>
    <w:p w:rsidR="00CD6BE8" w:rsidRPr="002F4E4C" w:rsidRDefault="00CD6BE8" w:rsidP="00CD6BE8">
      <w:pPr>
        <w:rPr>
          <w:u w:val="single"/>
        </w:rPr>
      </w:pPr>
      <w:r w:rsidRPr="002F4E4C">
        <w:rPr>
          <w:u w:val="single"/>
        </w:rPr>
        <w:t>Создание жюри</w:t>
      </w:r>
    </w:p>
    <w:p w:rsidR="00CD6BE8" w:rsidRDefault="00CD6BE8" w:rsidP="00CD6BE8">
      <w:r>
        <w:t>В состав жюри входят 9 известных международных экспертов в области исследований, разработки и производства SSL, и т.д. Члены жюри будут назначены Секретариатом ISA.</w:t>
      </w:r>
    </w:p>
    <w:p w:rsidR="00CD6BE8" w:rsidRDefault="00CD6BE8" w:rsidP="00CD6BE8">
      <w:r>
        <w:t>и утвержден собранием исполнительных членов ISA.</w:t>
      </w:r>
    </w:p>
    <w:p w:rsidR="00CD6BE8" w:rsidRPr="002F4E4C" w:rsidRDefault="00CD6BE8" w:rsidP="00CD6BE8">
      <w:pPr>
        <w:rPr>
          <w:u w:val="single"/>
        </w:rPr>
      </w:pPr>
      <w:r w:rsidRPr="002F4E4C">
        <w:rPr>
          <w:u w:val="single"/>
        </w:rPr>
        <w:t>Ознакомьтесь с рекомендациями</w:t>
      </w:r>
    </w:p>
    <w:p w:rsidR="00CD6BE8" w:rsidRDefault="00CD6BE8" w:rsidP="00CD6BE8">
      <w:r>
        <w:t>1. Заявки будут оцениваться в соответствии с настоящим ТЗ и ПП.</w:t>
      </w:r>
    </w:p>
    <w:p w:rsidR="00CD6BE8" w:rsidRDefault="00CD6BE8" w:rsidP="00CD6BE8">
      <w:r>
        <w:t>2. Полная оценка каждой заявки - 10, и жюри может выставить оценку от 1 до 10 каждой заявке.</w:t>
      </w:r>
    </w:p>
    <w:p w:rsidR="00CD6BE8" w:rsidRDefault="00CD6BE8" w:rsidP="00CD6BE8">
      <w:r>
        <w:t>3. Любое жюри, у которого есть конфликт интересов в отношении одного (или нескольких) заявлений, которые он или она должны рассматривать, должно соблюдать принцип отказа.</w:t>
      </w:r>
    </w:p>
    <w:p w:rsidR="00CD6BE8" w:rsidRPr="002F4E4C" w:rsidRDefault="00CD6BE8" w:rsidP="00CD6BE8">
      <w:pPr>
        <w:rPr>
          <w:u w:val="single"/>
        </w:rPr>
      </w:pPr>
      <w:r w:rsidRPr="002F4E4C">
        <w:rPr>
          <w:u w:val="single"/>
        </w:rPr>
        <w:t>Квалификация заявки</w:t>
      </w:r>
    </w:p>
    <w:p w:rsidR="00CD6BE8" w:rsidRDefault="00CD6BE8" w:rsidP="00CD6BE8">
      <w:r>
        <w:t>1. Члены ISA, а также другие исследовательские институты, университеты, предприятия и другие организации по всему миру, работающие в области SSL, могут подать заявку. Личные приложения</w:t>
      </w:r>
    </w:p>
    <w:p w:rsidR="00CD6BE8" w:rsidRDefault="00CD6BE8" w:rsidP="00CD6BE8">
      <w:r>
        <w:t>не принимаются.</w:t>
      </w:r>
    </w:p>
    <w:p w:rsidR="00CD6BE8" w:rsidRDefault="00CD6BE8" w:rsidP="00CD6BE8">
      <w:r>
        <w:t>2. В случае, если в заявке участвует несколько организаций, команд и отдельных лиц, кандидат должен получить согласие всех других участников / заинтересованных сторон на</w:t>
      </w:r>
    </w:p>
    <w:p w:rsidR="00CD6BE8" w:rsidRDefault="00CD6BE8" w:rsidP="00CD6BE8">
      <w:r>
        <w:t>заявку и при необходимости перечислите имена всех основных участников. После получения формы заявки Секретариат ISA считает, что заявитель получил</w:t>
      </w:r>
    </w:p>
    <w:p w:rsidR="00CD6BE8" w:rsidRDefault="00CD6BE8" w:rsidP="00CD6BE8">
      <w:r>
        <w:t>согласие всех других заинтересованных сторон на то, что применяется.</w:t>
      </w:r>
    </w:p>
    <w:p w:rsidR="00CD6BE8" w:rsidRDefault="00CD6BE8" w:rsidP="00CD6BE8">
      <w:r>
        <w:t>3. Контент приложения, который ранее получил еще одну награду ISA, не подходит для применения этой награды.</w:t>
      </w:r>
    </w:p>
    <w:p w:rsidR="00CD6BE8" w:rsidRPr="002F4E4C" w:rsidRDefault="00CD6BE8" w:rsidP="00CD6BE8">
      <w:pPr>
        <w:rPr>
          <w:u w:val="single"/>
        </w:rPr>
      </w:pPr>
      <w:r w:rsidRPr="002F4E4C">
        <w:rPr>
          <w:u w:val="single"/>
        </w:rPr>
        <w:t>Сфера применения</w:t>
      </w:r>
    </w:p>
    <w:p w:rsidR="00CD6BE8" w:rsidRDefault="00CD6BE8" w:rsidP="00CD6BE8">
      <w:r>
        <w:t>Приложения должны быть технологическими инновациями, инновационными продуктами или интеграционными инновациями и т. Д., Связанными с технологией SSL в области внешнего освещения.</w:t>
      </w:r>
    </w:p>
    <w:p w:rsidR="00CD6BE8" w:rsidRDefault="00CD6BE8" w:rsidP="00CD6BE8">
      <w:r>
        <w:t>Включите, помимо прочего, следующие области:</w:t>
      </w:r>
    </w:p>
    <w:p w:rsidR="00CD6BE8" w:rsidRDefault="00CD6BE8" w:rsidP="00CD6BE8">
      <w:r>
        <w:t>1. Сельскохозяйственное освещение</w:t>
      </w:r>
    </w:p>
    <w:p w:rsidR="00CD6BE8" w:rsidRDefault="00CD6BE8" w:rsidP="00CD6BE8">
      <w:r>
        <w:t>2. Освещение для здоровья</w:t>
      </w:r>
    </w:p>
    <w:p w:rsidR="00CD6BE8" w:rsidRDefault="00CD6BE8" w:rsidP="00CD6BE8">
      <w:r>
        <w:t>3. Умное освещение</w:t>
      </w:r>
    </w:p>
    <w:p w:rsidR="00CD6BE8" w:rsidRDefault="00CD6BE8" w:rsidP="00CD6BE8">
      <w:r>
        <w:t>4. Связь в видимом свете (</w:t>
      </w:r>
      <w:proofErr w:type="spellStart"/>
      <w:r>
        <w:t>LiFi</w:t>
      </w:r>
      <w:proofErr w:type="spellEnd"/>
      <w:r>
        <w:t>)</w:t>
      </w:r>
    </w:p>
    <w:p w:rsidR="00CD6BE8" w:rsidRDefault="00CD6BE8" w:rsidP="00CD6BE8">
      <w:r>
        <w:t xml:space="preserve">5. Мини / </w:t>
      </w:r>
      <w:proofErr w:type="gramStart"/>
      <w:r>
        <w:t>микро светодиод</w:t>
      </w:r>
      <w:proofErr w:type="gramEnd"/>
    </w:p>
    <w:p w:rsidR="00CD6BE8" w:rsidRDefault="00CD6BE8" w:rsidP="00CD6BE8">
      <w:r>
        <w:t>6. УФ-отверждение</w:t>
      </w:r>
    </w:p>
    <w:p w:rsidR="00CD6BE8" w:rsidRPr="002F4E4C" w:rsidRDefault="00CD6BE8" w:rsidP="00CD6BE8">
      <w:pPr>
        <w:rPr>
          <w:u w:val="single"/>
        </w:rPr>
      </w:pPr>
      <w:r w:rsidRPr="002F4E4C">
        <w:rPr>
          <w:u w:val="single"/>
        </w:rPr>
        <w:t>Критерии отбора</w:t>
      </w:r>
    </w:p>
    <w:p w:rsidR="00CD6BE8" w:rsidRDefault="00CD6BE8" w:rsidP="00CD6BE8">
      <w:r>
        <w:lastRenderedPageBreak/>
        <w:t>Приложение (я) должно быть инновационным в стране, регионе или мире, а технология (и) или продукт (ы) должны достичь определенного продвинутого уровня и решать некоторые ключевые проблемы в практическом применении.</w:t>
      </w:r>
    </w:p>
    <w:p w:rsidR="002F4E4C" w:rsidRPr="002F4E4C" w:rsidRDefault="002F4E4C" w:rsidP="002F4E4C">
      <w:pPr>
        <w:rPr>
          <w:u w:val="single"/>
        </w:rPr>
      </w:pPr>
      <w:r w:rsidRPr="002F4E4C">
        <w:rPr>
          <w:u w:val="single"/>
        </w:rPr>
        <w:t>Требования к отправке</w:t>
      </w:r>
    </w:p>
    <w:p w:rsidR="002F4E4C" w:rsidRDefault="002F4E4C" w:rsidP="002F4E4C">
      <w:r>
        <w:t>1. Каждая заявка должна быть заполнена полностью. Все дополнительные материалы необходимо подавать вместе с анкетой.</w:t>
      </w:r>
    </w:p>
    <w:p w:rsidR="002F4E4C" w:rsidRDefault="002F4E4C" w:rsidP="002F4E4C">
      <w:r>
        <w:t>2. В заявке должны быть указаны: имя, команда, краткое описание того, что было подано,</w:t>
      </w:r>
    </w:p>
    <w:p w:rsidR="002F4E4C" w:rsidRDefault="002F4E4C" w:rsidP="002F4E4C">
      <w:r>
        <w:t>введение пунктов нововведения и 6 изображений с высоким разрешением (можно добавить текстовое описание).</w:t>
      </w:r>
    </w:p>
    <w:p w:rsidR="002F4E4C" w:rsidRDefault="002F4E4C" w:rsidP="002F4E4C">
      <w:r>
        <w:t>3. Форма заявки должна быть отправлена ​​в Секретариат ISA в текстовом формате по электронной почте до крайнего срока для предварительной проверки. Фотографии, приложенные к заявке, следует присылать отдельно.</w:t>
      </w:r>
    </w:p>
    <w:p w:rsidR="002F4E4C" w:rsidRPr="002F4E4C" w:rsidRDefault="002F4E4C" w:rsidP="002F4E4C">
      <w:pPr>
        <w:rPr>
          <w:u w:val="single"/>
        </w:rPr>
      </w:pPr>
      <w:r w:rsidRPr="002F4E4C">
        <w:rPr>
          <w:u w:val="single"/>
        </w:rPr>
        <w:t>Авторские права и другие</w:t>
      </w:r>
    </w:p>
    <w:p w:rsidR="002F4E4C" w:rsidRDefault="002F4E4C" w:rsidP="002F4E4C">
      <w:r>
        <w:t>1. Победители соглашаются разрешить ISA публиковать содержимое приложения в некоммерческих целях.</w:t>
      </w:r>
    </w:p>
    <w:p w:rsidR="002F4E4C" w:rsidRDefault="002F4E4C" w:rsidP="002F4E4C">
      <w:r>
        <w:t xml:space="preserve">2. Кандидаты подтверждают, что все содержание и данные, представленные в заявке, действительно отражают факты, и ISA отменит вознаграждение, если заявитель </w:t>
      </w:r>
      <w:r>
        <w:t>намеренно представит поддельные</w:t>
      </w:r>
      <w:r w:rsidRPr="002F4E4C">
        <w:t xml:space="preserve"> </w:t>
      </w:r>
      <w:r>
        <w:t>и / или поддельные документы / данные в этом приложении.</w:t>
      </w:r>
    </w:p>
    <w:p w:rsidR="002F4E4C" w:rsidRDefault="002F4E4C" w:rsidP="002F4E4C">
      <w:r>
        <w:t>3. ISA не несет ответственности за содержание приложения, любые проблемы, права и споры.</w:t>
      </w:r>
    </w:p>
    <w:p w:rsidR="002F4E4C" w:rsidRDefault="002F4E4C" w:rsidP="002F4E4C">
      <w:r>
        <w:t>4. Если проект присужден, заявитель оплачивает стоимость медалей, связанных с наградой.</w:t>
      </w:r>
    </w:p>
    <w:sectPr w:rsidR="002F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8"/>
    <w:rsid w:val="002F4E4C"/>
    <w:rsid w:val="008A6127"/>
    <w:rsid w:val="00CD6BE8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D8CCC-1EA8-4F6D-BFE5-5A9CA6C7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 Aleksandr</dc:creator>
  <cp:keywords/>
  <dc:description/>
  <cp:lastModifiedBy>Karev Aleksandr</cp:lastModifiedBy>
  <cp:revision>1</cp:revision>
  <dcterms:created xsi:type="dcterms:W3CDTF">2021-05-12T07:58:00Z</dcterms:created>
  <dcterms:modified xsi:type="dcterms:W3CDTF">2021-05-12T08:06:00Z</dcterms:modified>
</cp:coreProperties>
</file>